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B906" w14:textId="15AE75BF" w:rsidR="00417F7A" w:rsidRDefault="00063B7E" w:rsidP="00063B7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Úřad městské části města Brna, Brno – Řečkovice a Mokrá Hora</w:t>
      </w:r>
    </w:p>
    <w:p w14:paraId="61240493" w14:textId="33713D5C" w:rsidR="00063B7E" w:rsidRDefault="00063B7E" w:rsidP="00063B7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Stavební úřad</w:t>
      </w:r>
    </w:p>
    <w:p w14:paraId="174FB355" w14:textId="1A4BB32A" w:rsidR="00063B7E" w:rsidRDefault="00063B7E" w:rsidP="00063B7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Silniční správní úřad</w:t>
      </w:r>
    </w:p>
    <w:p w14:paraId="6775AFC2" w14:textId="3F989CFB" w:rsidR="00063B7E" w:rsidRDefault="00063B7E" w:rsidP="00063B7E">
      <w:pPr>
        <w:pStyle w:val="Bezmezer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Palackého nám. 78/11, 621 00 Brno</w:t>
      </w:r>
    </w:p>
    <w:p w14:paraId="71E7418C" w14:textId="77777777" w:rsidR="00063B7E" w:rsidRDefault="00063B7E" w:rsidP="00063B7E">
      <w:pPr>
        <w:pStyle w:val="Bezmezer"/>
        <w:jc w:val="both"/>
        <w:rPr>
          <w:rFonts w:ascii="Times New Roman" w:hAnsi="Times New Roman" w:cs="Times New Roman"/>
        </w:rPr>
      </w:pPr>
    </w:p>
    <w:p w14:paraId="274D1130" w14:textId="527BC3F0" w:rsidR="00063B7E" w:rsidRDefault="00063B7E" w:rsidP="00063B7E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ŽÁDOST</w:t>
      </w:r>
    </w:p>
    <w:p w14:paraId="324A9FE8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61929" w14:textId="24F039B0" w:rsidR="00E5089A" w:rsidRPr="00E5089A" w:rsidRDefault="00E5089A" w:rsidP="00063B7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povolení připojení / úpravy připojení</w:t>
      </w:r>
      <w:r w:rsidR="00063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komunikace nebo sousední nemovitosti podle §10 odst. </w:t>
      </w:r>
      <w:r w:rsidR="00477DE5">
        <w:rPr>
          <w:rFonts w:ascii="Times New Roman" w:hAnsi="Times New Roman" w:cs="Times New Roman"/>
        </w:rPr>
        <w:t xml:space="preserve">1 a odst. </w:t>
      </w:r>
      <w:r>
        <w:rPr>
          <w:rFonts w:ascii="Times New Roman" w:hAnsi="Times New Roman" w:cs="Times New Roman"/>
        </w:rPr>
        <w:t xml:space="preserve">4 písm. </w:t>
      </w:r>
      <w:r w:rsidR="00477DE5">
        <w:rPr>
          <w:rFonts w:ascii="Times New Roman" w:hAnsi="Times New Roman" w:cs="Times New Roman"/>
        </w:rPr>
        <w:t xml:space="preserve">a) </w:t>
      </w:r>
      <w:proofErr w:type="gramStart"/>
      <w:r w:rsidR="00477DE5">
        <w:rPr>
          <w:rFonts w:ascii="Times New Roman" w:hAnsi="Times New Roman" w:cs="Times New Roman"/>
        </w:rPr>
        <w:t>nebo</w:t>
      </w:r>
      <w:r>
        <w:rPr>
          <w:rFonts w:ascii="Times New Roman" w:hAnsi="Times New Roman" w:cs="Times New Roman"/>
        </w:rPr>
        <w:t xml:space="preserve">  b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zákona č. 13/1967 Sb., ve znění pozdějších předpisů</w:t>
      </w:r>
    </w:p>
    <w:p w14:paraId="425E4D57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64C336A" w14:textId="44EBFA96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(Čeho) --------------------------------------------------------------------------------------------------------</w:t>
      </w:r>
    </w:p>
    <w:p w14:paraId="019908A8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C182EC" w14:textId="28AE3C6E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místní komunikaci --------------------------------------------------------------------------------------</w:t>
      </w:r>
    </w:p>
    <w:p w14:paraId="400D4739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B34738" w14:textId="79ECCDF1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úseku ------------------------------------------------------------------------------------------------------</w:t>
      </w:r>
      <w:r w:rsidR="006325F5">
        <w:rPr>
          <w:rFonts w:ascii="Times New Roman" w:hAnsi="Times New Roman" w:cs="Times New Roman"/>
          <w:sz w:val="24"/>
          <w:szCs w:val="24"/>
        </w:rPr>
        <w:t>-</w:t>
      </w:r>
    </w:p>
    <w:p w14:paraId="71FC6F74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7E80A1E" w14:textId="5C32F281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důvodu -----------------------------------------------------------------------------------------------------</w:t>
      </w:r>
    </w:p>
    <w:p w14:paraId="1CEE2AF1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7C68F33" w14:textId="4B81A11F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(stavebník) -----------------------------------------------------------------------------------------</w:t>
      </w:r>
    </w:p>
    <w:p w14:paraId="27150A29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C62EF3D" w14:textId="59D27559" w:rsidR="00E5089A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--------------------------------------------------------------------------------------------------------</w:t>
      </w:r>
    </w:p>
    <w:p w14:paraId="3CFC7E0E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57324D" w14:textId="77777777" w:rsidR="006325F5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/ datum narození ---------------------------------------- </w:t>
      </w:r>
      <w:proofErr w:type="gramStart"/>
      <w:r>
        <w:rPr>
          <w:rFonts w:ascii="Times New Roman" w:hAnsi="Times New Roman" w:cs="Times New Roman"/>
          <w:sz w:val="24"/>
          <w:szCs w:val="24"/>
        </w:rPr>
        <w:t>tel.:*</w:t>
      </w:r>
      <w:proofErr w:type="gramEnd"/>
      <w:r>
        <w:rPr>
          <w:rFonts w:ascii="Times New Roman" w:hAnsi="Times New Roman" w:cs="Times New Roman"/>
          <w:sz w:val="24"/>
          <w:szCs w:val="24"/>
        </w:rPr>
        <w:t>----------------------------------------</w:t>
      </w:r>
    </w:p>
    <w:p w14:paraId="1039F91B" w14:textId="77777777" w:rsidR="006325F5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C787D9" w14:textId="6B47BD75" w:rsidR="006325F5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 </w:t>
      </w:r>
    </w:p>
    <w:p w14:paraId="3361571B" w14:textId="77777777" w:rsidR="006325F5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991544" w14:textId="664D4B85" w:rsidR="006325F5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-----------------</w:t>
      </w:r>
    </w:p>
    <w:p w14:paraId="2F4B5803" w14:textId="2C91F181" w:rsidR="006325F5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-------------------------------------------------------------</w:t>
      </w:r>
    </w:p>
    <w:p w14:paraId="3B40D05B" w14:textId="34349ED8" w:rsidR="006325F5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podpis žadatele nebo oprávněného zástupce, razítko</w:t>
      </w:r>
    </w:p>
    <w:p w14:paraId="757BA602" w14:textId="4A250B8C" w:rsidR="00E5089A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27A0856D" w14:textId="3813048E" w:rsidR="006325F5" w:rsidRPr="009B19FC" w:rsidRDefault="006325F5" w:rsidP="006325F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B19FC">
        <w:rPr>
          <w:rFonts w:ascii="Times New Roman" w:hAnsi="Times New Roman" w:cs="Times New Roman"/>
        </w:rPr>
        <w:t xml:space="preserve">nepovinný údaj, </w:t>
      </w:r>
      <w:proofErr w:type="gramStart"/>
      <w:r w:rsidR="009B19FC">
        <w:rPr>
          <w:rFonts w:ascii="Times New Roman" w:hAnsi="Times New Roman" w:cs="Times New Roman"/>
        </w:rPr>
        <w:t>slouží</w:t>
      </w:r>
      <w:proofErr w:type="gramEnd"/>
      <w:r w:rsidR="009B19FC">
        <w:rPr>
          <w:rFonts w:ascii="Times New Roman" w:hAnsi="Times New Roman" w:cs="Times New Roman"/>
        </w:rPr>
        <w:t xml:space="preserve"> k rychlejší komunikaci</w:t>
      </w:r>
    </w:p>
    <w:p w14:paraId="02AA411B" w14:textId="77777777" w:rsidR="006325F5" w:rsidRDefault="006325F5" w:rsidP="006325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377077" w14:textId="44787437" w:rsidR="006325F5" w:rsidRDefault="006325F5" w:rsidP="006325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NÁLEŽITOSTI PODÁNÍ</w:t>
      </w:r>
    </w:p>
    <w:p w14:paraId="3D0819B7" w14:textId="3E557AF7" w:rsidR="006325F5" w:rsidRPr="009B19FC" w:rsidRDefault="009B19FC" w:rsidP="006325F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Oprávnění k vyřizování úředních záležitostí nutno doložit plnou mocí žadatele nebo jeho statutárního zástupce.</w:t>
      </w:r>
    </w:p>
    <w:p w14:paraId="767BD75A" w14:textId="0812F4EA" w:rsidR="009B19FC" w:rsidRPr="009B19FC" w:rsidRDefault="009B19FC" w:rsidP="006325F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Situace 1:500 dopravního řešení s vyznačenými rozhledovými poměry</w:t>
      </w:r>
      <w:r w:rsidR="00477DE5">
        <w:rPr>
          <w:rFonts w:ascii="Times New Roman" w:hAnsi="Times New Roman" w:cs="Times New Roman"/>
        </w:rPr>
        <w:t>.</w:t>
      </w:r>
    </w:p>
    <w:p w14:paraId="140F7AB1" w14:textId="5A4A65EF" w:rsidR="009B19FC" w:rsidRPr="009B19FC" w:rsidRDefault="009B19FC" w:rsidP="006325F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Podélný řez připojením/sjezdem s vyznačením sklonových poměrů v % a s vyznačením skladby konstrukčních vrstev vjezdu</w:t>
      </w:r>
      <w:r w:rsidR="00477DE5">
        <w:rPr>
          <w:rFonts w:ascii="Times New Roman" w:hAnsi="Times New Roman" w:cs="Times New Roman"/>
        </w:rPr>
        <w:t>.</w:t>
      </w:r>
    </w:p>
    <w:p w14:paraId="509154E8" w14:textId="7335731D" w:rsidR="009B19FC" w:rsidRPr="009B19FC" w:rsidRDefault="009B19FC" w:rsidP="006325F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Zákres do katastrální mapy</w:t>
      </w:r>
      <w:r w:rsidR="00477DE5">
        <w:rPr>
          <w:rFonts w:ascii="Times New Roman" w:hAnsi="Times New Roman" w:cs="Times New Roman"/>
        </w:rPr>
        <w:t>.</w:t>
      </w:r>
    </w:p>
    <w:p w14:paraId="41166615" w14:textId="5343C542" w:rsidR="009B19FC" w:rsidRPr="009B19FC" w:rsidRDefault="009B19FC" w:rsidP="006325F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Souhlas vlastníka místní komunikace (v městě Brně zastupují Brněnské komunikace a.s., se sídlem Renneská tř. </w:t>
      </w:r>
      <w:proofErr w:type="gramStart"/>
      <w:r>
        <w:rPr>
          <w:rFonts w:ascii="Times New Roman" w:hAnsi="Times New Roman" w:cs="Times New Roman"/>
        </w:rPr>
        <w:t>1a</w:t>
      </w:r>
      <w:proofErr w:type="gramEnd"/>
      <w:r>
        <w:rPr>
          <w:rFonts w:ascii="Times New Roman" w:hAnsi="Times New Roman" w:cs="Times New Roman"/>
        </w:rPr>
        <w:t>, 657 68 Brno)</w:t>
      </w:r>
      <w:r w:rsidR="00477DE5">
        <w:rPr>
          <w:rFonts w:ascii="Times New Roman" w:hAnsi="Times New Roman" w:cs="Times New Roman"/>
        </w:rPr>
        <w:t>.</w:t>
      </w:r>
    </w:p>
    <w:p w14:paraId="0F9E6DA0" w14:textId="69F346DF" w:rsidR="00BE570B" w:rsidRPr="00BE570B" w:rsidRDefault="009B19FC" w:rsidP="00BE570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Souhlas příslušného orgánu Policie ČR, KŘP JMK, Kounicova 24, </w:t>
      </w:r>
      <w:r w:rsidR="00BE570B">
        <w:rPr>
          <w:rFonts w:ascii="Times New Roman" w:hAnsi="Times New Roman" w:cs="Times New Roman"/>
        </w:rPr>
        <w:t>611 32 Brno si vyžádá silniční správní úřad (k žádosti přiložte navíc dokumentaci pro policii ČR)</w:t>
      </w:r>
      <w:r w:rsidR="00477DE5">
        <w:rPr>
          <w:rFonts w:ascii="Times New Roman" w:hAnsi="Times New Roman" w:cs="Times New Roman"/>
        </w:rPr>
        <w:t>.</w:t>
      </w:r>
    </w:p>
    <w:p w14:paraId="0A52083E" w14:textId="77777777" w:rsidR="00477DE5" w:rsidRDefault="00477DE5" w:rsidP="006325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F9DCF0D" w14:textId="7F905A1F" w:rsidR="006325F5" w:rsidRDefault="00BE570B" w:rsidP="006325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UPOZORNĚNÍ</w:t>
      </w:r>
    </w:p>
    <w:p w14:paraId="65ADC284" w14:textId="2A41F4BF" w:rsidR="00BE570B" w:rsidRDefault="00BE570B" w:rsidP="006325F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Podmínky pro vzájemné připojování pozemních komunikací jsou uvedené v § 11 </w:t>
      </w:r>
      <w:proofErr w:type="spellStart"/>
      <w:r>
        <w:rPr>
          <w:rFonts w:ascii="Times New Roman" w:hAnsi="Times New Roman" w:cs="Times New Roman"/>
          <w:sz w:val="20"/>
          <w:szCs w:val="20"/>
        </w:rPr>
        <w:t>vyhl</w:t>
      </w:r>
      <w:proofErr w:type="spellEnd"/>
      <w:r>
        <w:rPr>
          <w:rFonts w:ascii="Times New Roman" w:hAnsi="Times New Roman" w:cs="Times New Roman"/>
          <w:sz w:val="20"/>
          <w:szCs w:val="20"/>
        </w:rPr>
        <w:t>. č. 104/1997 Sb., ve znění pozdějších předpisů, doporučené ČSN 736110, 736101.</w:t>
      </w:r>
    </w:p>
    <w:p w14:paraId="08FE0ECB" w14:textId="22008034" w:rsidR="00BE570B" w:rsidRDefault="00BE570B" w:rsidP="006325F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Sjezdy a nájezdy musí splňovat podmínky uvedené v § 12 </w:t>
      </w:r>
      <w:proofErr w:type="spellStart"/>
      <w:r>
        <w:rPr>
          <w:rFonts w:ascii="Times New Roman" w:hAnsi="Times New Roman" w:cs="Times New Roman"/>
          <w:sz w:val="20"/>
          <w:szCs w:val="20"/>
        </w:rPr>
        <w:t>vyhl</w:t>
      </w:r>
      <w:proofErr w:type="spellEnd"/>
      <w:r>
        <w:rPr>
          <w:rFonts w:ascii="Times New Roman" w:hAnsi="Times New Roman" w:cs="Times New Roman"/>
          <w:sz w:val="20"/>
          <w:szCs w:val="20"/>
        </w:rPr>
        <w:t>. č. 104/1997 Sb., ve znění pozdějších předpisů, doporučené ČSN 736110, 736101 a závazná ČSN 736102.</w:t>
      </w:r>
    </w:p>
    <w:p w14:paraId="1DD92514" w14:textId="5B2BDA94" w:rsidR="00BE570B" w:rsidRPr="00BE570B" w:rsidRDefault="00BE570B" w:rsidP="006325F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 kladnému vyřízení je třeba zaplacení správního poplatku dle zákona č. 634/2004 Sb., v platném znění (dle aktuálního sazebníku</w:t>
      </w:r>
      <w:r w:rsidR="00477DE5">
        <w:rPr>
          <w:rFonts w:ascii="Times New Roman" w:hAnsi="Times New Roman" w:cs="Times New Roman"/>
          <w:sz w:val="20"/>
          <w:szCs w:val="20"/>
        </w:rPr>
        <w:t xml:space="preserve"> činí částka za povolení připojení sousední nemovitosti 500,- Kč.</w:t>
      </w:r>
    </w:p>
    <w:sectPr w:rsidR="00BE570B" w:rsidRPr="00BE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DB9"/>
    <w:multiLevelType w:val="hybridMultilevel"/>
    <w:tmpl w:val="0CAEC792"/>
    <w:lvl w:ilvl="0" w:tplc="9880E1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70EC"/>
    <w:multiLevelType w:val="hybridMultilevel"/>
    <w:tmpl w:val="E67A8612"/>
    <w:lvl w:ilvl="0" w:tplc="9880E1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76177">
    <w:abstractNumId w:val="1"/>
  </w:num>
  <w:num w:numId="2" w16cid:durableId="167949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7E"/>
    <w:rsid w:val="00063B7E"/>
    <w:rsid w:val="00417F7A"/>
    <w:rsid w:val="00477DE5"/>
    <w:rsid w:val="006325F5"/>
    <w:rsid w:val="009B19FC"/>
    <w:rsid w:val="00BE570B"/>
    <w:rsid w:val="00D21B90"/>
    <w:rsid w:val="00E5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C011"/>
  <w15:chartTrackingRefBased/>
  <w15:docId w15:val="{533D7CEE-5F29-47E7-8604-90481E20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D3A6-7A05-4F5A-BF9D-9A94FD16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Vretonko Roman (MČ Brno-Řečkovice a Mokrá Hora)</cp:lastModifiedBy>
  <cp:revision>3</cp:revision>
  <dcterms:created xsi:type="dcterms:W3CDTF">2023-08-08T09:39:00Z</dcterms:created>
  <dcterms:modified xsi:type="dcterms:W3CDTF">2023-08-30T06:04:00Z</dcterms:modified>
</cp:coreProperties>
</file>